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7C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shd w:val="clear" w:color="auto" w:fill="FFFFFF"/>
          <w:lang w:val="en-US" w:eastAsia="zh-CN" w:bidi="ar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shd w:val="clear" w:color="auto" w:fill="FFFFFF"/>
          <w:lang w:val="en-US" w:eastAsia="zh-CN" w:bidi="ar"/>
        </w:rPr>
        <w:t>华南农业大学校友工作“竹铭春晖奖”</w:t>
      </w:r>
    </w:p>
    <w:p w14:paraId="5892F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5"/>
          <w:rFonts w:hint="default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shd w:val="clear" w:color="auto" w:fill="FFFFFF"/>
          <w:lang w:val="en-US" w:eastAsia="zh-CN" w:bidi="ar"/>
        </w:rPr>
        <w:t>评选细则</w:t>
      </w:r>
    </w:p>
    <w:p w14:paraId="240E2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 w14:paraId="6DC3A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为更好地推动我校校友工作高质量发展，营造尊贤励先、共创共享的校友文化氛围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规范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0"/>
          <w:szCs w:val="30"/>
        </w:rPr>
        <w:t>“竹铭春晖奖”评选工作，根据《华南农业大学竹铭春晖奖评选方案》，特制定本细则。</w:t>
      </w:r>
    </w:p>
    <w:p w14:paraId="55B3D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一、评选组织</w:t>
      </w:r>
    </w:p>
    <w:p w14:paraId="4A7CA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评选工作在学校领导下，设立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30"/>
          <w:szCs w:val="30"/>
        </w:rPr>
        <w:t>分管校领导任组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长的</w:t>
      </w:r>
      <w:r>
        <w:rPr>
          <w:rFonts w:hint="eastAsia" w:ascii="仿宋_GB2312" w:hAnsi="仿宋_GB2312" w:eastAsia="仿宋_GB2312" w:cs="仿宋_GB2312"/>
          <w:sz w:val="30"/>
          <w:szCs w:val="30"/>
        </w:rPr>
        <w:t>评选领导小组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由对外联络处（校友会、教育发展基金会秘书处）具体组织实施。</w:t>
      </w:r>
    </w:p>
    <w:p w14:paraId="6CC7DD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lang w:val="en-US" w:eastAsia="zh-CN" w:bidi="ar-SA"/>
        </w:rPr>
        <w:t>二、奖项设置</w:t>
      </w:r>
    </w:p>
    <w:p w14:paraId="3A8BF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华南农业大学校友工作竹铭春晖奖设集体和个人两个项目，其中集体5个、个人5个，每两年评选一次，允许缺额。</w:t>
      </w:r>
    </w:p>
    <w:p w14:paraId="6C45A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lang w:val="en-US" w:eastAsia="zh-CN" w:bidi="ar-SA"/>
        </w:rPr>
        <w:t>三、评选范围</w:t>
      </w:r>
    </w:p>
    <w:p w14:paraId="4A3D7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（一）集体奖</w:t>
      </w:r>
    </w:p>
    <w:p w14:paraId="434B4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华南农业大学校友会各二级分会。</w:t>
      </w:r>
    </w:p>
    <w:p w14:paraId="137B8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（二）个人奖</w:t>
      </w:r>
    </w:p>
    <w:p w14:paraId="32603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各二级分会校友工作专（兼）职人员及为学校校友工作做出突出贡献的人员。</w:t>
      </w:r>
    </w:p>
    <w:p w14:paraId="670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、评选标准</w:t>
      </w:r>
    </w:p>
    <w:p w14:paraId="6A3AE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（一）集体奖评选标准（满分100分）</w:t>
      </w:r>
    </w:p>
    <w:tbl>
      <w:tblPr>
        <w:tblStyle w:val="3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776"/>
        <w:gridCol w:w="889"/>
        <w:gridCol w:w="5830"/>
      </w:tblGrid>
      <w:tr w14:paraId="34277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</w:tcPr>
          <w:p w14:paraId="27260FC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889" w:type="dxa"/>
          </w:tcPr>
          <w:p w14:paraId="6D65CB2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5830" w:type="dxa"/>
          </w:tcPr>
          <w:p w14:paraId="255A749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具体内容</w:t>
            </w:r>
          </w:p>
        </w:tc>
      </w:tr>
      <w:tr w14:paraId="5235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7055113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组织建设</w:t>
            </w:r>
          </w:p>
        </w:tc>
        <w:tc>
          <w:tcPr>
            <w:tcW w:w="889" w:type="dxa"/>
            <w:vAlign w:val="center"/>
          </w:tcPr>
          <w:p w14:paraId="4DF32DA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49AB4DB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工作机构健全，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党建引领、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分工明确，积极配合学校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校友总会开展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</w:t>
            </w:r>
          </w:p>
        </w:tc>
      </w:tr>
      <w:tr w14:paraId="26D8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57CE02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工作机制</w:t>
            </w:r>
          </w:p>
        </w:tc>
        <w:tc>
          <w:tcPr>
            <w:tcW w:w="889" w:type="dxa"/>
            <w:vAlign w:val="center"/>
          </w:tcPr>
          <w:p w14:paraId="5D9E0C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3D81718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定期召开会议，制定并实施年度校友工作计划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并有效实施</w:t>
            </w:r>
          </w:p>
        </w:tc>
      </w:tr>
      <w:tr w14:paraId="6C8CC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4544EF9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捐赠文化</w:t>
            </w:r>
          </w:p>
        </w:tc>
        <w:tc>
          <w:tcPr>
            <w:tcW w:w="889" w:type="dxa"/>
            <w:vAlign w:val="center"/>
          </w:tcPr>
          <w:p w14:paraId="0AB070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435DCAB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积极培育捐赠文化，建立有效捐赠体系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，成效明显</w:t>
            </w:r>
          </w:p>
        </w:tc>
      </w:tr>
      <w:tr w14:paraId="0941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6864547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信息服务</w:t>
            </w:r>
          </w:p>
        </w:tc>
        <w:tc>
          <w:tcPr>
            <w:tcW w:w="889" w:type="dxa"/>
            <w:vAlign w:val="center"/>
          </w:tcPr>
          <w:p w14:paraId="5ABAC49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6394DE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二级分会组织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校友信息完整，服务规范，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校友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反馈良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好</w:t>
            </w:r>
          </w:p>
        </w:tc>
      </w:tr>
      <w:tr w14:paraId="1A1A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7B196DA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联络与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</w:t>
            </w:r>
          </w:p>
        </w:tc>
        <w:tc>
          <w:tcPr>
            <w:tcW w:w="889" w:type="dxa"/>
            <w:vAlign w:val="center"/>
          </w:tcPr>
          <w:p w14:paraId="2EADF3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058C92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二级分会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联络体系健全，在学科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建设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、人才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培育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社会服务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方面成效显著</w:t>
            </w:r>
          </w:p>
        </w:tc>
      </w:tr>
      <w:tr w14:paraId="2CBB6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1BC053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工作创新与贡献</w:t>
            </w:r>
          </w:p>
        </w:tc>
        <w:tc>
          <w:tcPr>
            <w:tcW w:w="889" w:type="dxa"/>
            <w:vAlign w:val="center"/>
          </w:tcPr>
          <w:p w14:paraId="663BBF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54E3E6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创新工作形式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组织校友为母校发展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地方建设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贡献力量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成果突出</w:t>
            </w:r>
          </w:p>
        </w:tc>
      </w:tr>
      <w:tr w14:paraId="0F7B1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776" w:type="dxa"/>
            <w:vAlign w:val="center"/>
          </w:tcPr>
          <w:p w14:paraId="136FCA0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品牌活动组织</w:t>
            </w:r>
          </w:p>
        </w:tc>
        <w:tc>
          <w:tcPr>
            <w:tcW w:w="889" w:type="dxa"/>
            <w:vAlign w:val="center"/>
          </w:tcPr>
          <w:p w14:paraId="1C7B25C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  <w:tc>
          <w:tcPr>
            <w:tcW w:w="5830" w:type="dxa"/>
          </w:tcPr>
          <w:p w14:paraId="5B37EA9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特色活动组织、“返校日”系列活动组织等品牌活动建设情况</w:t>
            </w:r>
          </w:p>
        </w:tc>
      </w:tr>
    </w:tbl>
    <w:p w14:paraId="2E868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D89B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（二）个人奖评选标准（满分100分）</w:t>
      </w:r>
    </w:p>
    <w:tbl>
      <w:tblPr>
        <w:tblStyle w:val="3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2087"/>
        <w:gridCol w:w="800"/>
        <w:gridCol w:w="5608"/>
      </w:tblGrid>
      <w:tr w14:paraId="415E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087" w:type="dxa"/>
          </w:tcPr>
          <w:p w14:paraId="5FAE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800" w:type="dxa"/>
          </w:tcPr>
          <w:p w14:paraId="64EB6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5608" w:type="dxa"/>
          </w:tcPr>
          <w:p w14:paraId="64772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具体内容</w:t>
            </w:r>
          </w:p>
        </w:tc>
      </w:tr>
      <w:tr w14:paraId="39515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087" w:type="dxa"/>
            <w:vAlign w:val="center"/>
          </w:tcPr>
          <w:p w14:paraId="361DB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方面</w:t>
            </w:r>
          </w:p>
        </w:tc>
        <w:tc>
          <w:tcPr>
            <w:tcW w:w="800" w:type="dxa"/>
            <w:vAlign w:val="center"/>
          </w:tcPr>
          <w:p w14:paraId="21B21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5608" w:type="dxa"/>
          </w:tcPr>
          <w:p w14:paraId="4BAF3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政治坚定，作风扎实，廉洁自律</w:t>
            </w:r>
          </w:p>
        </w:tc>
      </w:tr>
      <w:tr w14:paraId="07EF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087" w:type="dxa"/>
            <w:vAlign w:val="center"/>
          </w:tcPr>
          <w:p w14:paraId="2D309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服务校友方面</w:t>
            </w:r>
          </w:p>
        </w:tc>
        <w:tc>
          <w:tcPr>
            <w:tcW w:w="800" w:type="dxa"/>
            <w:vAlign w:val="center"/>
          </w:tcPr>
          <w:p w14:paraId="07A2D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30分</w:t>
            </w:r>
          </w:p>
        </w:tc>
        <w:tc>
          <w:tcPr>
            <w:tcW w:w="5608" w:type="dxa"/>
          </w:tcPr>
          <w:p w14:paraId="117CB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积极为校友办实事，解决实际困难，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关心校友发展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获得校友好评</w:t>
            </w:r>
          </w:p>
        </w:tc>
      </w:tr>
      <w:tr w14:paraId="3FB8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087" w:type="dxa"/>
            <w:vAlign w:val="center"/>
          </w:tcPr>
          <w:p w14:paraId="5E26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联络与合作</w:t>
            </w:r>
          </w:p>
        </w:tc>
        <w:tc>
          <w:tcPr>
            <w:tcW w:w="800" w:type="dxa"/>
            <w:vAlign w:val="center"/>
          </w:tcPr>
          <w:p w14:paraId="199B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30分</w:t>
            </w:r>
          </w:p>
        </w:tc>
        <w:tc>
          <w:tcPr>
            <w:tcW w:w="5608" w:type="dxa"/>
          </w:tcPr>
          <w:p w14:paraId="167EA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促进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校友与母校、校友之间的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联络与合作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，成果显著</w:t>
            </w:r>
          </w:p>
        </w:tc>
      </w:tr>
      <w:tr w14:paraId="30962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087" w:type="dxa"/>
            <w:vAlign w:val="center"/>
          </w:tcPr>
          <w:p w14:paraId="5040C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工作创新与典型经验</w:t>
            </w:r>
          </w:p>
        </w:tc>
        <w:tc>
          <w:tcPr>
            <w:tcW w:w="800" w:type="dxa"/>
            <w:vAlign w:val="center"/>
          </w:tcPr>
          <w:p w14:paraId="7286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5608" w:type="dxa"/>
          </w:tcPr>
          <w:p w14:paraId="4C4A3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在联络、捐赠、文化建设等方面有创新做法和典型经验</w:t>
            </w:r>
          </w:p>
        </w:tc>
      </w:tr>
    </w:tbl>
    <w:p w14:paraId="33FF0C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</w:p>
    <w:p w14:paraId="1353EB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评选程序</w:t>
      </w:r>
    </w:p>
    <w:p w14:paraId="6861B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 申报与推荐</w:t>
      </w:r>
    </w:p>
    <w:p w14:paraId="2EF1C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集体自愿申报，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填报对应的《申报表》，</w:t>
      </w:r>
      <w:r>
        <w:rPr>
          <w:rFonts w:hint="eastAsia" w:ascii="仿宋_GB2312" w:hAnsi="仿宋_GB2312" w:eastAsia="仿宋_GB2312" w:cs="仿宋_GB2312"/>
          <w:sz w:val="30"/>
          <w:szCs w:val="30"/>
        </w:rPr>
        <w:t>经所在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0"/>
          <w:szCs w:val="30"/>
        </w:rPr>
        <w:t>或二级校友分会审核；</w:t>
      </w:r>
    </w:p>
    <w:p w14:paraId="64C76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（2）个人限额推荐，每个学院或二级校友分</w:t>
      </w:r>
      <w:r>
        <w:rPr>
          <w:rFonts w:hint="eastAsia" w:ascii="仿宋_GB2312" w:hAnsi="仿宋_GB2312" w:eastAsia="仿宋_GB2312" w:cs="仿宋_GB2312"/>
          <w:sz w:val="30"/>
          <w:szCs w:val="30"/>
        </w:rPr>
        <w:t>会限推荐个人1名。</w:t>
      </w:r>
    </w:p>
    <w:p w14:paraId="6C9EC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 材料审核</w:t>
      </w:r>
    </w:p>
    <w:p w14:paraId="0CA19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对外联络处对申报材料的真实性、完整性进行初步审核；</w:t>
      </w:r>
    </w:p>
    <w:p w14:paraId="69CE7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不符合条件或材料不全的，不予进入评审环节。</w:t>
      </w:r>
    </w:p>
    <w:p w14:paraId="1E41B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 评审与提名</w:t>
      </w:r>
    </w:p>
    <w:p w14:paraId="69DC6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评选领导小组组织评审，依据评选条件进行综合评议；</w:t>
      </w:r>
    </w:p>
    <w:p w14:paraId="36A38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提出集体与个人提名名单。</w:t>
      </w:r>
    </w:p>
    <w:p w14:paraId="2BEA7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 公示与异议处理</w:t>
      </w:r>
    </w:p>
    <w:p w14:paraId="256B0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提名名单在学校官网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或校友总会官网</w:t>
      </w:r>
      <w:r>
        <w:rPr>
          <w:rFonts w:hint="eastAsia" w:ascii="仿宋_GB2312" w:hAnsi="仿宋_GB2312" w:eastAsia="仿宋_GB2312" w:cs="仿宋_GB2312"/>
          <w:sz w:val="30"/>
          <w:szCs w:val="30"/>
        </w:rPr>
        <w:t>公示不少于5个工作日；</w:t>
      </w:r>
    </w:p>
    <w:p w14:paraId="29887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公示期内如有异议，须以实名方式向对外联络处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书面</w:t>
      </w:r>
      <w:r>
        <w:rPr>
          <w:rFonts w:hint="eastAsia" w:ascii="仿宋_GB2312" w:hAnsi="仿宋_GB2312" w:eastAsia="仿宋_GB2312" w:cs="仿宋_GB2312"/>
          <w:sz w:val="30"/>
          <w:szCs w:val="30"/>
        </w:rPr>
        <w:t>提出。</w:t>
      </w:r>
    </w:p>
    <w:p w14:paraId="3972E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5. 审定与表彰</w:t>
      </w:r>
    </w:p>
    <w:p w14:paraId="3B4F2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公示无异议后，报学校教职工荣誉体系建设领导小组审定；</w:t>
      </w:r>
    </w:p>
    <w:p w14:paraId="1623D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30"/>
          <w:szCs w:val="30"/>
        </w:rPr>
        <w:t>学校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统筹安排</w:t>
      </w:r>
      <w:r>
        <w:rPr>
          <w:rFonts w:hint="eastAsia" w:ascii="仿宋_GB2312" w:hAnsi="仿宋_GB2312" w:eastAsia="仿宋_GB2312" w:cs="仿宋_GB2312"/>
          <w:sz w:val="30"/>
          <w:szCs w:val="30"/>
        </w:rPr>
        <w:t>颁发荣誉证书并进行表彰。</w:t>
      </w:r>
    </w:p>
    <w:p w14:paraId="06197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、附则</w:t>
      </w:r>
    </w:p>
    <w:p w14:paraId="0E9FF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</w:rPr>
        <w:t>本《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评选细则</w:t>
      </w:r>
      <w:r>
        <w:rPr>
          <w:rFonts w:hint="eastAsia" w:ascii="仿宋_GB2312" w:hAnsi="仿宋_GB2312" w:eastAsia="仿宋_GB2312" w:cs="仿宋_GB2312"/>
          <w:sz w:val="30"/>
          <w:szCs w:val="30"/>
        </w:rPr>
        <w:t>》自印发之日起施行；</w:t>
      </w:r>
    </w:p>
    <w:p w14:paraId="7D969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</w:rPr>
        <w:t>未尽事宜参照《华南农业大学教职工荣誉体系管理办法（试行）》执行；</w:t>
      </w:r>
    </w:p>
    <w:p w14:paraId="4B8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0"/>
          <w:szCs w:val="30"/>
        </w:rPr>
        <w:t>具体解释工作由对外联络处（校友会、教育发展基金会秘书处）负责。</w:t>
      </w:r>
    </w:p>
    <w:p w14:paraId="61A95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zZWE1OWFjMDE1ZTM4ZWZhMWMyNmY3NTI1ZDgzYTcifQ=="/>
  </w:docVars>
  <w:rsids>
    <w:rsidRoot w:val="00000000"/>
    <w:rsid w:val="12080177"/>
    <w:rsid w:val="13872FD0"/>
    <w:rsid w:val="19E95671"/>
    <w:rsid w:val="224F46D5"/>
    <w:rsid w:val="260B7BA1"/>
    <w:rsid w:val="29FD133A"/>
    <w:rsid w:val="2BA66F9E"/>
    <w:rsid w:val="41450FD9"/>
    <w:rsid w:val="456357E4"/>
    <w:rsid w:val="49693E74"/>
    <w:rsid w:val="4C8616C0"/>
    <w:rsid w:val="4F4950D8"/>
    <w:rsid w:val="50EB74B7"/>
    <w:rsid w:val="5A2342B7"/>
    <w:rsid w:val="6A9F749D"/>
    <w:rsid w:val="6FDD5872"/>
    <w:rsid w:val="74D8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791260f9-0efa-452b-b52e-628414c4cea1</errorID>
      <errorWord>长</errorWord>
      <group>L1_Word</group>
      <groupName>字词问题</groupName>
      <ability>L2_Typo</ability>
      <abilityName>字词错误</abilityName>
      <candidateList>
        <item>长的</item>
      </candidateList>
      <explain/>
      <paraID>4A7CACAE</paraID>
      <start>21</start>
      <end>23</end>
      <status>modified</status>
      <modifiedWord>长的</modifiedWord>
      <trackRevisions>false</trackRevisions>
    </reviewItem>
    <reviewItem>
      <errorID>f403a5d6-4e08-4ef0-a43d-1ec0198c8bb7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3B4F21D5</paraID>
      <start>25</start>
      <end>31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aa93a65-726b-4fdc-bc42-bbd37091bf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1108</Words>
  <Characters>1131</Characters>
  <Lines>0</Lines>
  <Paragraphs>0</Paragraphs>
  <TotalTime>77</TotalTime>
  <ScaleCrop>false</ScaleCrop>
  <LinksUpToDate>false</LinksUpToDate>
  <CharactersWithSpaces>1166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2025-10-30T09:00:00Z</dcterms:created>
  <dc:creator>PC</dc:creator>
  <cp:lastModifiedBy>HEDY</cp:lastModifiedBy>
  <dcterms:modified xsi:type="dcterms:W3CDTF">2026-09-02T01:51:11Z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eyJoZGlkIjoiYWM3YzMxNzlmNGQ5MGU4MGU1NDI1Y2JlYWMxNDQ3NmUiLCJ1c2VySWQiOiIyNzE4NTk1MCJ9</vt:lpwstr>
  </property>
  <property fmtid="{D5CDD505-2E9C-101B-9397-08002B2CF9AE}" pid="4" name="ICV">
    <vt:lpwstr>B4B5366C3D1847EB8D72CD4523870324_13</vt:lpwstr>
  </property>
</Properties>
</file>